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5" w:rsidRDefault="000A7545" w:rsidP="000A7545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13F76586" wp14:editId="14FE7DA7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0A7545" w:rsidRDefault="000A7545" w:rsidP="000A7545">
      <w:pPr>
        <w:pStyle w:val="Heading6"/>
        <w:spacing w:line="266" w:lineRule="auto"/>
        <w:rPr>
          <w:noProof/>
          <w:sz w:val="2"/>
          <w:szCs w:val="4"/>
        </w:rPr>
      </w:pPr>
    </w:p>
    <w:p w:rsidR="000A7545" w:rsidRDefault="000A7545" w:rsidP="000A7545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02273D73" wp14:editId="366D06B9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95D8F" w:rsidRPr="002970DB" w:rsidRDefault="00795D8F" w:rsidP="00795D8F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2970DB">
        <w:rPr>
          <w:rFonts w:cs="B Zar" w:hint="cs"/>
          <w:b/>
          <w:bCs/>
          <w:sz w:val="24"/>
          <w:szCs w:val="24"/>
          <w:rtl/>
        </w:rPr>
        <w:t>دانشگا</w:t>
      </w:r>
      <w:r w:rsidRPr="002970DB">
        <w:rPr>
          <w:rFonts w:cs="B Zar" w:hint="cs"/>
          <w:b/>
          <w:bCs/>
          <w:sz w:val="24"/>
          <w:szCs w:val="24"/>
          <w:rtl/>
          <w:lang w:bidi="fa-IR"/>
        </w:rPr>
        <w:t>ه آزاد اسلامي</w:t>
      </w:r>
    </w:p>
    <w:p w:rsidR="00795D8F" w:rsidRPr="002970DB" w:rsidRDefault="00795D8F" w:rsidP="00795D8F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2970DB">
        <w:rPr>
          <w:rFonts w:cs="B Zar" w:hint="cs"/>
          <w:b/>
          <w:bCs/>
          <w:sz w:val="24"/>
          <w:szCs w:val="24"/>
          <w:rtl/>
          <w:lang w:bidi="fa-IR"/>
        </w:rPr>
        <w:t>واحد تهران مرکز</w:t>
      </w: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795D8F" w:rsidRDefault="00795D8F" w:rsidP="00795D8F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  <w:r w:rsidRPr="002970DB">
        <w:rPr>
          <w:rFonts w:cs="B Zar" w:hint="cs"/>
          <w:b/>
          <w:bCs/>
          <w:sz w:val="42"/>
          <w:szCs w:val="42"/>
          <w:rtl/>
          <w:lang w:bidi="fa-IR"/>
        </w:rPr>
        <w:t>موضوع:</w:t>
      </w: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  <w:r w:rsidRPr="002970DB">
        <w:rPr>
          <w:rFonts w:cs="B Zar" w:hint="cs"/>
          <w:b/>
          <w:bCs/>
          <w:sz w:val="42"/>
          <w:szCs w:val="42"/>
          <w:rtl/>
          <w:lang w:bidi="fa-IR"/>
        </w:rPr>
        <w:t>اقلیم و معماری، و اثرات شرایط مختلف اقلیمی بر روی ساختمان</w:t>
      </w: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795D8F" w:rsidRDefault="00795D8F" w:rsidP="00795D8F">
      <w:pPr>
        <w:bidi/>
        <w:rPr>
          <w:rtl/>
          <w:lang w:bidi="fa-IR"/>
        </w:rPr>
      </w:pPr>
    </w:p>
    <w:p w:rsidR="00795D8F" w:rsidRDefault="00795D8F" w:rsidP="00795D8F">
      <w:pPr>
        <w:bidi/>
        <w:rPr>
          <w:rtl/>
          <w:lang w:bidi="fa-IR"/>
        </w:rPr>
      </w:pPr>
    </w:p>
    <w:p w:rsidR="00795D8F" w:rsidRDefault="00795D8F" w:rsidP="00795D8F">
      <w:pPr>
        <w:bidi/>
        <w:rPr>
          <w:rtl/>
          <w:lang w:bidi="fa-IR"/>
        </w:rPr>
      </w:pPr>
    </w:p>
    <w:p w:rsidR="00795D8F" w:rsidRDefault="00795D8F" w:rsidP="00795D8F">
      <w:pPr>
        <w:bidi/>
        <w:rPr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2970DB"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95D8F" w:rsidRPr="002970DB" w:rsidRDefault="00795D8F" w:rsidP="00795D8F">
      <w:pPr>
        <w:bidi/>
        <w:jc w:val="center"/>
        <w:rPr>
          <w:rFonts w:cs="B Zar" w:hint="cs"/>
          <w:b/>
          <w:bCs/>
          <w:sz w:val="28"/>
          <w:szCs w:val="28"/>
          <w:lang w:bidi="fa-IR"/>
        </w:rPr>
      </w:pPr>
      <w:r w:rsidRPr="002970DB"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0A7545" w:rsidRDefault="000A7545" w:rsidP="000A7545">
      <w:pPr>
        <w:bidi/>
        <w:rPr>
          <w:rtl/>
          <w:lang w:bidi="fa-IR"/>
        </w:rPr>
      </w:pPr>
      <w:bookmarkStart w:id="1" w:name="_GoBack"/>
      <w:bookmarkEnd w:id="1"/>
    </w:p>
    <w:tbl>
      <w:tblPr>
        <w:tblpPr w:leftFromText="180" w:rightFromText="180" w:vertAnchor="page" w:horzAnchor="margin" w:tblpY="1081"/>
        <w:bidiVisual/>
        <w:tblW w:w="0" w:type="auto"/>
        <w:tblLook w:val="04A0" w:firstRow="1" w:lastRow="0" w:firstColumn="1" w:lastColumn="0" w:noHBand="0" w:noVBand="1"/>
      </w:tblPr>
      <w:tblGrid>
        <w:gridCol w:w="8208"/>
      </w:tblGrid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center"/>
              <w:rPr>
                <w:rFonts w:ascii="F_zar Bold" w:hAnsi="F_zar Bold" w:cs="Zar"/>
                <w:b/>
                <w:bCs/>
                <w:sz w:val="52"/>
                <w:szCs w:val="52"/>
              </w:rPr>
            </w:pPr>
            <w:r>
              <w:rPr>
                <w:rFonts w:ascii="F_zar Bold" w:hAnsi="F_zar Bold" w:cs="Zar" w:hint="cs"/>
                <w:b/>
                <w:bCs/>
                <w:sz w:val="52"/>
                <w:szCs w:val="52"/>
                <w:rtl/>
              </w:rPr>
              <w:lastRenderedPageBreak/>
              <w:t>فهرست مطالب</w:t>
            </w:r>
          </w:p>
          <w:p w:rsidR="000A7545" w:rsidRDefault="000A7545">
            <w:pPr>
              <w:bidi/>
              <w:jc w:val="both"/>
              <w:rPr>
                <w:rFonts w:ascii="F_nazanin" w:hAnsi="F_nazanin" w:cs="Zar"/>
                <w:sz w:val="27"/>
                <w:szCs w:val="27"/>
                <w:rtl/>
              </w:rPr>
            </w:pPr>
            <w:r>
              <w:rPr>
                <w:rFonts w:ascii="F_zar Bold" w:hAnsi="F_zar Bold" w:cs="Zar" w:hint="cs"/>
                <w:sz w:val="27"/>
                <w:szCs w:val="27"/>
                <w:rtl/>
              </w:rPr>
              <w:t>1ـ</w:t>
            </w:r>
            <w:r>
              <w:rPr>
                <w:rFonts w:ascii="F_nazanin" w:hAnsi="F_nazanin" w:cs="Zar" w:hint="cs"/>
                <w:sz w:val="27"/>
                <w:szCs w:val="27"/>
                <w:rtl/>
              </w:rPr>
              <w:t xml:space="preserve"> اقليم و معماري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اثر تابش آفتاب بر ساختمان و محيط اطراف آن 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تأثير تابش و انتقال آفتاب به فضاهاي داخل ساختمان 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تأثير پشت بام در دماي مكان 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پوشش</w:t>
            </w:r>
            <w:r>
              <w:rPr>
                <w:rFonts w:ascii="F_nazanin" w:hAnsi="F_nazanin" w:cs="B Lotus" w:hint="cs"/>
                <w:sz w:val="27"/>
                <w:szCs w:val="27"/>
                <w:rtl/>
              </w:rPr>
              <w:softHyphen/>
              <w:t>هاي شيب</w:t>
            </w:r>
            <w:r>
              <w:rPr>
                <w:rFonts w:ascii="F_nazanin" w:hAnsi="F_nazanin" w:cs="B Lotus" w:hint="cs"/>
                <w:sz w:val="27"/>
                <w:szCs w:val="27"/>
                <w:rtl/>
              </w:rPr>
              <w:softHyphen/>
              <w:t>دار آزبست و دوجداره 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ارتفا فضاها ـ اثر ابعاد پنجره در دماي مكان 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اثر تابش خورشيد ـ تأثير سايه</w:t>
            </w:r>
            <w:r>
              <w:rPr>
                <w:rFonts w:ascii="F_nazanin" w:hAnsi="F_nazanin" w:cs="B Lotus" w:hint="cs"/>
                <w:sz w:val="27"/>
                <w:szCs w:val="27"/>
                <w:rtl/>
              </w:rPr>
              <w:softHyphen/>
              <w:t>بان بر روي پنجره 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اثر سايه</w:t>
            </w:r>
            <w:r>
              <w:rPr>
                <w:rFonts w:ascii="F_nazanin" w:hAnsi="F_nazanin" w:cs="B Lotus" w:hint="cs"/>
                <w:sz w:val="27"/>
                <w:szCs w:val="27"/>
                <w:rtl/>
              </w:rPr>
              <w:softHyphen/>
              <w:t xml:space="preserve">بانهاي متحرك ـ اثر رطوبت در ساختمان .............................................................................    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اثر  آب باران در ساختمان 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اثر باد بر ساختمان .............................................................................................................................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تقليل دادن شدت باد .........................................................................................................................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اقليم شناسي ايران .............................................................................................................................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اقليم معتدل و مرطوب ......................................................................................................................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معماري بومي اقليم معتدل و مرطوب 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اقليم سرد ـ معماري بومي اقليم سرد 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اقليم گرم و مرطوب ..........................................................................................................................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معماري بومي اقليم گرم و مرطوب 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اقليم و معماري بومي ........................................................................................................................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تلفيق معماري امروزي با معماري بومي هر اقليم 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اقليم نيم بياباني و معتدل 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 xml:space="preserve">    معماري بومي اقليم نيم بياباني معتدل 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بناهاي مسكوني با صحن حياط 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Zar"/>
                <w:sz w:val="27"/>
                <w:szCs w:val="27"/>
                <w:rtl/>
              </w:rPr>
            </w:pPr>
            <w:r>
              <w:rPr>
                <w:rFonts w:ascii="F_zar Bold" w:hAnsi="F_zar Bold" w:cs="Zar" w:hint="cs"/>
                <w:sz w:val="27"/>
                <w:szCs w:val="27"/>
                <w:rtl/>
              </w:rPr>
              <w:t>2</w:t>
            </w:r>
            <w:r>
              <w:rPr>
                <w:rFonts w:ascii="F_nazanin" w:hAnsi="F_nazanin" w:cs="Zar" w:hint="cs"/>
                <w:sz w:val="27"/>
                <w:szCs w:val="27"/>
                <w:rtl/>
              </w:rPr>
              <w:t xml:space="preserve">ـ سنن اجتماعي و قومي در معماري 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هماهنگي در اجزا و كل  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اصل سلسله مراتب در نظام كيهاني....................................................................................................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اخلاق اسلامي در معماري سنتي 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lastRenderedPageBreak/>
              <w:t>قسمت بيروني ـ قسمت اندروني 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حياط سازي ......................................................................................................................................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هشتي سازي در بناهاي مسكوني 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B Lotus"/>
                <w:sz w:val="27"/>
                <w:szCs w:val="27"/>
                <w:rtl/>
              </w:rPr>
            </w:pPr>
            <w:r>
              <w:rPr>
                <w:rFonts w:ascii="F_nazanin" w:hAnsi="F_nazanin" w:cs="B Lotus" w:hint="cs"/>
                <w:sz w:val="27"/>
                <w:szCs w:val="27"/>
                <w:rtl/>
              </w:rPr>
              <w:t>تركي سازي در بناهاي مسكوني ........................................................................................................</w:t>
            </w:r>
          </w:p>
        </w:tc>
      </w:tr>
      <w:tr w:rsidR="000A7545" w:rsidTr="000A7545">
        <w:tc>
          <w:tcPr>
            <w:tcW w:w="8208" w:type="dxa"/>
            <w:hideMark/>
          </w:tcPr>
          <w:p w:rsidR="000A7545" w:rsidRDefault="000A7545">
            <w:pPr>
              <w:bidi/>
              <w:jc w:val="both"/>
              <w:rPr>
                <w:rFonts w:ascii="F_nazanin" w:hAnsi="F_nazanin" w:cs="Zar"/>
                <w:sz w:val="27"/>
                <w:szCs w:val="27"/>
                <w:rtl/>
              </w:rPr>
            </w:pPr>
            <w:r>
              <w:rPr>
                <w:rFonts w:ascii="F_nazanin" w:hAnsi="F_nazanin" w:cs="Zar" w:hint="cs"/>
                <w:sz w:val="27"/>
                <w:szCs w:val="27"/>
                <w:rtl/>
              </w:rPr>
              <w:t>3ـ اثر معماري سنتي بر حرارت محيط</w:t>
            </w:r>
          </w:p>
        </w:tc>
      </w:tr>
    </w:tbl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   </w:t>
      </w: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lastRenderedPageBreak/>
        <w:t xml:space="preserve"> مقدمه    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هنر معماري در ايران از سابقه هاي كهن برخوردار است و در هر زمان دستهاي توان و ذهن خلاق و ذوق مردم هنردوست اين سرزمين ، پديده هايي شگرف به وجود آورده كه در بسياري از موارد ،‌ اصول آن ريشه هنر معماري جهان شده است . پاره اي از اين آثار در گوشه و كنار كشور پهناور ايران حكايت معماري با شكوه ادوار صدها و يا هزار ساله را در قامتهاي استوار بناها نگهداري كرده است .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لذا نويسنده در اين تحقيق بر آن بوده كه به بررسي آداب و سنن مردم در ساختن بناهاي ازمنه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>ي قديم بپردازد و با نحوه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 xml:space="preserve">ي ساختمان سازي در آن دوران آشنايي پيدا كند .    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تحقيق موجود در مقياسي گسترده و عميق با توجه به فرهنگ پربار و بسيار غني معماري سنتي ، به شكل تئوري و (( به خصوص عملي )) مي باشد كه متأسفانه تا امروز براي شناخت واقعي اين رشته از معماري كوشش و همتي جدي آن چنان كه درخور آن مي باشد ،‌ نشده است .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اين تحقيق علاوه بر فنون ساختمان سازي در اقليم هاي مختلف كشور پهناورمان ،‌ گوياي فرهنگ غني معماري شامل : (( تاريخ معماري ، هنر معماري و اجراي مباني عملي از معماري اصيل ايراني آن هم به شكل بسيار ريشه اي و جز به جز مي باشد . </w:t>
      </w: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در اين تحقيق سعي شده است كه مطالب با نشان دادن ترسيم ،‌ جزئيات و به خصوص تصاوير گوياتر شود . </w:t>
      </w: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فرهنگ و معماري</w:t>
      </w: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فرهنگ، مقوله پيچيده وچند بعدي است، با بارارزشي وعلمي پررنگي كه درهاله ياهاله هايي ازابهام وگنگي فرورفته وهمين امر، شناختن آن را ازهرجهت مشكل ساخته و مي سازد.</w:t>
      </w: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انسان، بعنوان خالق فرهنگ، علاقه ويژه ورابطه تنگاتنگي بامخلوق خوددارد؛ باتمام وجود به آن عشق مي ورزد و با كمال ميل وخرسندي همه چيز خود را در راه رشد، تعالي و بالندگي اش نثار و قرباني مي كند و تمام نيرو و تدبير خود را براي جلوگيري از انحطاط و سقوطش بكار مي گيرد.</w:t>
      </w: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انسان، فرهنگ را مي</w:t>
      </w:r>
      <w:r>
        <w:rPr>
          <w:rFonts w:cs="B Lotus" w:hint="cs"/>
          <w:sz w:val="28"/>
          <w:szCs w:val="28"/>
          <w:rtl/>
          <w:lang w:bidi="fa-IR"/>
        </w:rPr>
        <w:softHyphen/>
        <w:t>آفريند و فرهنگ به انسان پروبال انساني مي بخشد و وجودش را پربار و هرچه انساني تر و متعالي</w:t>
      </w:r>
      <w:r>
        <w:rPr>
          <w:rFonts w:cs="B Lotus" w:hint="cs"/>
          <w:sz w:val="28"/>
          <w:szCs w:val="28"/>
          <w:rtl/>
          <w:lang w:bidi="fa-IR"/>
        </w:rPr>
        <w:softHyphen/>
        <w:t>تر مي</w:t>
      </w:r>
      <w:r>
        <w:rPr>
          <w:rFonts w:cs="B Lotus" w:hint="cs"/>
          <w:sz w:val="28"/>
          <w:szCs w:val="28"/>
          <w:rtl/>
          <w:lang w:bidi="fa-IR"/>
        </w:rPr>
        <w:softHyphen/>
        <w:t>سازد و لذا انسان بدون فرهنگ موجودي ما قبل انساني، و از هر جهت فقير، ناتوان و بي</w:t>
      </w:r>
      <w:r>
        <w:rPr>
          <w:rFonts w:cs="B Lotus" w:hint="cs"/>
          <w:sz w:val="28"/>
          <w:szCs w:val="28"/>
          <w:rtl/>
          <w:lang w:bidi="fa-IR"/>
        </w:rPr>
        <w:softHyphen/>
        <w:t>ريشه بشمار مي آيد. و درست به همين جهت است كه مي گويند : (( انسان موجودي فرهنگي است و فرهنگ، خاص انسان است . ))</w:t>
      </w:r>
    </w:p>
    <w:p w:rsidR="000A7545" w:rsidRDefault="000A7545" w:rsidP="000A7545">
      <w:pPr>
        <w:tabs>
          <w:tab w:val="num" w:pos="26"/>
        </w:tabs>
        <w:bidi/>
        <w:ind w:firstLine="562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صحبت از فرهنگ، براستي « صحبت از تواناييهاي خلاق انسان است و اشاره اي است به نقش سازنده ارزشها و ديدگاهها، قدرت زباني و بيان هنري و حكايتي است از همه اجتماعات كوچك و بزرگ كه درگير هنجارها و ضوابط اخلاقي و ايجاد امكانات تازه براي يك زندگي مناسب ترند. »</w:t>
      </w:r>
    </w:p>
    <w:p w:rsidR="000A7545" w:rsidRDefault="000A7545" w:rsidP="000A7545">
      <w:pPr>
        <w:bidi/>
        <w:ind w:firstLine="562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بايد دانست كه در كشور باستاني عزيز ما ايران، ديگر كلمة فرهنگ تنها به همان معاني مذكور كه ازين پيش بدان اشارت رفت، محدود نيست بلكه برطبق ناموس تطور و تحول كه به مرور زمان موجب دگرگوني لغات و مفاهيم آنها نيز مي‌شود،‌برهمة مظاهر و تجليات ذوق و انديشه و استعداد و نبوغ ذاتي و عواطف و احساسات عالي انساني مردم اين مرزوبوم نيز اطلاق مي‌گردد كه از ديرباز تحت تأثير عوامل مختلف از قبيل مذهب و اخلاق و خصوصيات نژادي و اوضاع جغرافيايي و احوال سياسي واجتماعي،‌به خلق و ابداع آثار شگرف و شاهكارهاي خالد و جاودان پرداخته‌اند،‌همان آثاري كه در زمينة حماسه‌هاي ملي و ادبيات منظوم و منثور و حكمت و عرفان و افسانه‌ها و ترانه‌هاي محلي و ادب عاميانه </w:t>
      </w:r>
      <w:r>
        <w:rPr>
          <w:rFonts w:cs="B Lotus"/>
          <w:sz w:val="28"/>
          <w:szCs w:val="28"/>
          <w:lang w:bidi="fa-IR"/>
        </w:rPr>
        <w:t>(Folklore)</w:t>
      </w:r>
      <w:r>
        <w:rPr>
          <w:rFonts w:cs="B Lotus" w:hint="cs"/>
          <w:sz w:val="28"/>
          <w:szCs w:val="28"/>
          <w:rtl/>
          <w:lang w:bidi="fa-IR"/>
        </w:rPr>
        <w:t xml:space="preserve"> و همچنين هنرهاي گوناگون وصنايع  مستظرفه و انواع كارهاي دستي و تزييني ـ هنوز در كتابخانه‌ها و موزه‌هاي ايران و جهان دلربايي و جلوگيري دارند و برخي نيز به صورت ابنية شكوهمند تاريخي و مساجد و اماكن مقدس ديني ، مظهر كمال و جمال مطلق و معرف ذوق و نبوغ قوم ايراني هستند. </w:t>
      </w:r>
    </w:p>
    <w:p w:rsidR="000A7545" w:rsidRDefault="000A7545" w:rsidP="000A7545">
      <w:pPr>
        <w:bidi/>
        <w:ind w:firstLine="562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باري اين فرهنگ وسيع و كهن با همة تحولات و دگرگونيهايي كه در طي قرون و ازمنة‌گذشته درآن راه يافته همواره موجب همبستگي و وحدت ملي و در نتيجه استقلال و سربلندي ميهن عزيز ما نيز بوده است و از اينرو برما لازم است كه ازيك سو با اكتساب مظاهر تمدن و علم و صنعت جديد در بسط و توسعه و بارورساختن </w:t>
      </w: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فرهنگ خود كه به حقيقت مجموعة مواريث گرانبهاي ملي و سنن ديني و اخلاقي و ذوقي ماست بكوشيم و از سوي ديگر به سيرة پسنديدة نياكان ارجمند خود،‌هيچگاه صبغة ملي و مختصّات نژادي خويش را از دست ندهيم واين همان خصيصه‌ايست كه ايران‌شناس معروف آندره‌گدار در كتاب آثار ايران بدان اشارت كرده و گفته است:‌ </w:t>
      </w:r>
    </w:p>
    <w:p w:rsidR="000A7545" w:rsidRDefault="000A7545" w:rsidP="000A7545">
      <w:pPr>
        <w:bidi/>
        <w:ind w:firstLine="562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«</w:t>
      </w:r>
      <w:r>
        <w:rPr>
          <w:rFonts w:hint="cs"/>
          <w:sz w:val="28"/>
          <w:szCs w:val="28"/>
          <w:rtl/>
          <w:lang w:bidi="fa-IR"/>
        </w:rPr>
        <w:t>…</w:t>
      </w:r>
      <w:r>
        <w:rPr>
          <w:rFonts w:cs="B Lotus" w:hint="cs"/>
          <w:sz w:val="28"/>
          <w:szCs w:val="28"/>
          <w:rtl/>
          <w:lang w:bidi="fa-IR"/>
        </w:rPr>
        <w:t xml:space="preserve"> ايران كه آيين اسلام را پذيرفت بطور الزام روش اعراب را در احداث مساجد نيز پيروي نمود ولي در طرز بناي آن بجز سنن مخصوص خويش و ذوق صنعتي و سبكهاي ساختماني خود چيز ديگري را بكار </w:t>
      </w:r>
      <w:r>
        <w:rPr>
          <w:rFonts w:ascii="F_roya" w:hAnsi="F_roya" w:cs="B Lotus" w:hint="cs"/>
          <w:sz w:val="28"/>
          <w:szCs w:val="28"/>
          <w:rtl/>
          <w:lang w:bidi="fa-IR"/>
        </w:rPr>
        <w:t>نبرد</w:t>
      </w:r>
      <w:r>
        <w:rPr>
          <w:rFonts w:hint="cs"/>
          <w:sz w:val="28"/>
          <w:szCs w:val="28"/>
          <w:rtl/>
          <w:lang w:bidi="fa-IR"/>
        </w:rPr>
        <w:t>…</w:t>
      </w:r>
      <w:r>
        <w:rPr>
          <w:rFonts w:ascii="F_roya" w:hAnsi="F_roya" w:cs="B Lotus" w:hint="cs"/>
          <w:sz w:val="28"/>
          <w:szCs w:val="28"/>
          <w:rtl/>
          <w:lang w:bidi="fa-IR"/>
        </w:rPr>
        <w:t xml:space="preserve">   »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>.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center"/>
        <w:rPr>
          <w:rFonts w:ascii="F_nazanin" w:hAnsi="F_nazanin" w:cs="B Zar"/>
          <w:b/>
          <w:bCs/>
          <w:sz w:val="96"/>
          <w:szCs w:val="96"/>
          <w:rtl/>
          <w:lang w:bidi="fa-IR"/>
        </w:rPr>
      </w:pPr>
    </w:p>
    <w:p w:rsidR="000A7545" w:rsidRDefault="000A7545" w:rsidP="000A7545">
      <w:pPr>
        <w:bidi/>
        <w:jc w:val="center"/>
        <w:rPr>
          <w:rFonts w:ascii="F_nazanin" w:hAnsi="F_nazanin" w:cs="B Zar"/>
          <w:b/>
          <w:bCs/>
          <w:sz w:val="96"/>
          <w:szCs w:val="96"/>
          <w:rtl/>
          <w:lang w:bidi="fa-IR"/>
        </w:rPr>
      </w:pPr>
    </w:p>
    <w:p w:rsidR="000A7545" w:rsidRDefault="000A7545" w:rsidP="000A7545">
      <w:pPr>
        <w:bidi/>
        <w:jc w:val="center"/>
        <w:rPr>
          <w:rFonts w:ascii="F_nazanin" w:hAnsi="F_nazanin" w:cs="B Zar"/>
          <w:b/>
          <w:bCs/>
          <w:sz w:val="96"/>
          <w:szCs w:val="96"/>
          <w:rtl/>
          <w:lang w:bidi="fa-IR"/>
        </w:rPr>
      </w:pPr>
      <w:r>
        <w:rPr>
          <w:rFonts w:ascii="F_nazanin" w:hAnsi="F_nazanin" w:cs="B Zar" w:hint="cs"/>
          <w:b/>
          <w:bCs/>
          <w:sz w:val="96"/>
          <w:szCs w:val="96"/>
          <w:rtl/>
          <w:lang w:bidi="fa-IR"/>
        </w:rPr>
        <w:t>فصل اول</w:t>
      </w:r>
    </w:p>
    <w:p w:rsidR="000A7545" w:rsidRDefault="000A7545" w:rsidP="000A7545">
      <w:pPr>
        <w:bidi/>
        <w:jc w:val="center"/>
        <w:rPr>
          <w:rFonts w:ascii="F_nazanin" w:hAnsi="F_nazanin" w:cs="B Zar"/>
          <w:b/>
          <w:bCs/>
          <w:sz w:val="96"/>
          <w:szCs w:val="96"/>
          <w:rtl/>
          <w:lang w:bidi="fa-IR"/>
        </w:rPr>
      </w:pPr>
    </w:p>
    <w:p w:rsidR="000A7545" w:rsidRDefault="000A7545" w:rsidP="000A7545">
      <w:pPr>
        <w:bidi/>
        <w:jc w:val="center"/>
        <w:rPr>
          <w:rFonts w:ascii="F_nazanin" w:hAnsi="F_nazanin" w:cs="B Zar"/>
          <w:b/>
          <w:bCs/>
          <w:sz w:val="72"/>
          <w:szCs w:val="72"/>
          <w:rtl/>
          <w:lang w:bidi="fa-IR"/>
        </w:rPr>
      </w:pPr>
      <w:r>
        <w:rPr>
          <w:rFonts w:ascii="F_nazanin" w:hAnsi="F_nazanin" w:cs="B Zar" w:hint="cs"/>
          <w:b/>
          <w:bCs/>
          <w:sz w:val="72"/>
          <w:szCs w:val="72"/>
          <w:rtl/>
          <w:lang w:bidi="fa-IR"/>
        </w:rPr>
        <w:t>اقليم و معماري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lastRenderedPageBreak/>
        <w:t xml:space="preserve"> اقليم شناسي از وضع جغرافياي نقاط زمين گفت و گو مي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 xml:space="preserve">كند . و معمولاً نوع اقليم با توجه به تقسيمات جغرافيايي همراه با ارتفاع مشخص آن از سطح دريا به وجود مي آيد . به طور كلي عواملي مانند چگونگي تابش آفتاب ، دماي حاصله از تابش خورشيد ، رطوبت هوا و ميزان بارندگي و در مجموع وزش بادهاي مختلف در مسائل اقليم دخالت دارد و محيط زندگي انسان را تحت الشعاع قرار مي دهد كه نسبت به اين اصول ( شناخت اقليم ) و در نتيجه معماري و در مجموع ساختمان سازي به وجود مي آيد كه ذيلاً به طور خلاصه به ذكر عوامل آن مي پردازيم . </w:t>
      </w: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تابش آفتاب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به طور كلي نور آفتاب اشعه اي الكترومغناطيس است كه از كره خورشيد جدا مي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 xml:space="preserve">گردد و طيف نوري خورشيد از سه مرحله ماوراء بنفش ، قابل رؤيت و مادون قرمز تشكيل ميشود. طول موج اشعه مادون قرمز بلندتر از دو قسمت ديگر است . اندازه شدت تابش خورشيد در هر سه مرحله مذكور و حد اكثر شدت تابش آفتاب مربوط به ناحيه اي است كه اشعه ي بيشتري قابل رؤيت باشد .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مقدار بسيار زيادي از اين تابش به وسيله بادهاي قطبي ، مناطق نيمه استوايي ، موسمي ، و محلي و همچنين نسيم هاي دريائي و خشكي به فضاي خارجي اتمسفر برخورد ميكند و فقط اندكي از آن گرماي طبيعي و دماي محيط زندگي  و اساس (( زيستن )) را در نواحي مختلف كره ي زمين به وجود مي آورد . در نتيجه سرما ، گرما ، باد ، هوا ، رطوبت هوا و بارندگي ، حاصل شده كه اين عوامل در زندگي و طراحي بناها بسيار مؤثر و تعيين كننده است .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مسلماً عوامل طبيعي ذكر شده ، محيط هاي زندگي را در نقاط سرد و گرم شديداً تحت تأثير قرار مي دهد . به طور كلي مسائل و عوامل اقليمي در مناطق مختلف زندگي انسان را تحت تأثير وضع بيولوژي و حرارتي كه از اشعه هاي مذكور حاصل ميشود، قرار مي دهد ، به طور دقيق اثر هوا و آفتاب و تغييرات آن همراه نفوذ رطوبت در مناطق تأثرات زيادي بر نور و اشعه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 xml:space="preserve">ي تابش گذارده كه در نتيجه آن را دگرگون مي سازد و محيط زيستن را از وضعي به شكل ديگر در مي آورد . مسلماً تأثير باد در اقليم محيط اثراتي فراوان و ريشه اي دارد . به طور كلي از هوا ، آفتاب ، رطوبت و باد ، اقليمي به وجود مي آيد كه انسان تحت تأثير آن ، زندگي خود را به وجود مي آورد . در اين نكته شكي نيست كه ساختمان سازي با شرايط محيط زندگي به وجود مي آيد . از اين رو مسائلي چون تابش آفتاب ، رطوبت ، بارندگي و باد در علم ساختمان سازي قابل بحث خواهد بود . </w:t>
      </w:r>
    </w:p>
    <w:p w:rsidR="000A7545" w:rsidRDefault="000A7545" w:rsidP="000A7545">
      <w:pPr>
        <w:bidi/>
        <w:jc w:val="both"/>
        <w:rPr>
          <w:rFonts w:ascii="F_nazanin" w:hAnsi="F_nazanin" w:cs="B Lotus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امروزه با پيشرفت علم در مكانيزم دستگاه هاي انرژي زا (روشنايي ، گرم كننده ، سرد كننده ) و به طور كلي انرژي حرارتي از ويژگي هاي قابل توجهي برخوردار بوده كه علم ساختمان سازي تحت هر شرايط اقليمي آن را </w:t>
      </w:r>
      <w:r>
        <w:rPr>
          <w:rFonts w:ascii="F_nazanin" w:hAnsi="F_nazanin" w:cs="B Lotus" w:hint="cs"/>
          <w:sz w:val="28"/>
          <w:szCs w:val="28"/>
          <w:rtl/>
          <w:lang w:bidi="fa-IR"/>
        </w:rPr>
        <w:lastRenderedPageBreak/>
        <w:t>به كار مي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 xml:space="preserve">برد . اما قابل توجه است كه اثرات ذكر شده ، تأثير جامع و كلي و اصولي در ساختمان بنا و زندگي انسان دارد و در بعضي مواقع شرايط اقليمي ، اثر علم مكانيك و تأسيسات پيشرفته روز را خنثي مي سازد . </w:t>
      </w:r>
    </w:p>
    <w:p w:rsidR="000A7545" w:rsidRDefault="000A7545" w:rsidP="000A7545">
      <w:pPr>
        <w:bidi/>
        <w:jc w:val="both"/>
        <w:rPr>
          <w:rFonts w:ascii="F_nazanin" w:hAnsi="F_nazanin" w:cs="Zar"/>
          <w:sz w:val="28"/>
          <w:szCs w:val="28"/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</w:t>
      </w: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اثر تابش آفتاب بر ساختمان و محيط اطراف آن </w:t>
      </w:r>
    </w:p>
    <w:p w:rsidR="001521BE" w:rsidRDefault="000A7545" w:rsidP="000A7545">
      <w:pPr>
        <w:bidi/>
        <w:rPr>
          <w:rtl/>
          <w:lang w:bidi="fa-IR"/>
        </w:rPr>
      </w:pPr>
      <w:r>
        <w:rPr>
          <w:rFonts w:ascii="F_nazanin" w:hAnsi="F_nazanin" w:cs="B Lotus" w:hint="cs"/>
          <w:sz w:val="28"/>
          <w:szCs w:val="28"/>
          <w:rtl/>
          <w:lang w:bidi="fa-IR"/>
        </w:rPr>
        <w:t xml:space="preserve">    افزون بر استفاده نور خورشيد براي روشنايي ساختمان نسبت به نوع طراحي بنا ، نور آن به حرارت تبديل مي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>گردد . براي بهره گيري دلخواه از نور ، بايد ترتيبي اتخاذ شود تا نور خورشيد با نوع ساختمان و شرايط اقليمي محل و نحوه</w:t>
      </w:r>
      <w:r>
        <w:rPr>
          <w:rFonts w:ascii="F_nazanin" w:hAnsi="F_nazanin" w:cs="B Lotus" w:hint="cs"/>
          <w:sz w:val="28"/>
          <w:szCs w:val="28"/>
          <w:rtl/>
          <w:lang w:bidi="fa-IR"/>
        </w:rPr>
        <w:softHyphen/>
        <w:t>ي و ميزان آن براي قسمت هاي خارجي و داخلي ساختمان هماهنگ باشد . مسلماً وضعيت نور ، با توجه به جهت تابش آن در فصول مختلف ، در حالت هاي مستقيم يا مورب به ساختمان تغيير ميكند كه به اين اصل بايد توجه شود .</w:t>
      </w:r>
    </w:p>
    <w:sectPr w:rsidR="0015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zar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F_nazan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roy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C9"/>
    <w:rsid w:val="000A7545"/>
    <w:rsid w:val="001521BE"/>
    <w:rsid w:val="007741C9"/>
    <w:rsid w:val="007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CC35B-F6BA-498B-A861-290C3FB6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545"/>
    <w:pPr>
      <w:keepNext/>
      <w:bidi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0A7545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2016-07-25T05:20:00Z</dcterms:created>
  <dcterms:modified xsi:type="dcterms:W3CDTF">2016-10-07T08:55:00Z</dcterms:modified>
</cp:coreProperties>
</file>